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Pr="00E342CA" w:rsidRDefault="00A57972" w:rsidP="00A57972">
      <w:pPr>
        <w:jc w:val="right"/>
        <w:rPr>
          <w:rFonts w:eastAsia="Times New Roman"/>
          <w:b/>
          <w:szCs w:val="24"/>
          <w:lang w:eastAsia="ru-RU"/>
        </w:rPr>
      </w:pPr>
      <w:r w:rsidRPr="00E342CA">
        <w:rPr>
          <w:rFonts w:eastAsia="Times New Roman"/>
          <w:b/>
          <w:szCs w:val="24"/>
          <w:lang w:eastAsia="ru-RU"/>
        </w:rPr>
        <w:t>Форма 2 «Требования к предмету оферты»</w:t>
      </w:r>
    </w:p>
    <w:p w:rsidR="00A57972" w:rsidRPr="00E342CA" w:rsidRDefault="00A57972" w:rsidP="00A57972">
      <w:pPr>
        <w:rPr>
          <w:rFonts w:eastAsia="Times New Roman"/>
          <w:b/>
          <w:szCs w:val="24"/>
          <w:lang w:eastAsia="ru-RU"/>
        </w:rPr>
      </w:pPr>
    </w:p>
    <w:p w:rsidR="00A57972" w:rsidRPr="00E342CA" w:rsidRDefault="00A57972" w:rsidP="00916818">
      <w:pPr>
        <w:jc w:val="center"/>
        <w:rPr>
          <w:rFonts w:eastAsia="Times New Roman"/>
          <w:b/>
          <w:szCs w:val="24"/>
          <w:lang w:eastAsia="ru-RU"/>
        </w:rPr>
      </w:pPr>
      <w:r w:rsidRPr="00E342CA">
        <w:rPr>
          <w:rFonts w:eastAsia="Times New Roman"/>
          <w:b/>
          <w:szCs w:val="24"/>
          <w:lang w:eastAsia="ru-RU"/>
        </w:rPr>
        <w:t>ТРЕБОВАНИЯ К ПРЕДМЕТУ ОФЕРТЫ</w:t>
      </w:r>
    </w:p>
    <w:p w:rsidR="00A57972" w:rsidRPr="00E342CA" w:rsidRDefault="00A57972" w:rsidP="00A57972">
      <w:pPr>
        <w:ind w:firstLine="708"/>
        <w:jc w:val="center"/>
        <w:rPr>
          <w:rFonts w:eastAsia="Times New Roman"/>
          <w:b/>
          <w:szCs w:val="24"/>
          <w:lang w:eastAsia="ru-RU"/>
        </w:rPr>
      </w:pPr>
      <w:r w:rsidRPr="00E342CA">
        <w:rPr>
          <w:rFonts w:eastAsia="Times New Roman"/>
          <w:b/>
          <w:szCs w:val="24"/>
          <w:lang w:eastAsia="ru-RU"/>
        </w:rPr>
        <w:t>(техническое задание)</w:t>
      </w:r>
    </w:p>
    <w:p w:rsidR="00A57972" w:rsidRPr="00E342CA" w:rsidRDefault="00A57972" w:rsidP="00A57972">
      <w:pPr>
        <w:ind w:firstLine="708"/>
        <w:jc w:val="center"/>
        <w:rPr>
          <w:rFonts w:eastAsia="Times New Roman"/>
          <w:b/>
          <w:szCs w:val="24"/>
          <w:lang w:eastAsia="ru-RU"/>
        </w:rPr>
      </w:pP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E342CA">
        <w:rPr>
          <w:rFonts w:eastAsia="Times New Roman"/>
          <w:b/>
          <w:i/>
          <w:iCs/>
          <w:szCs w:val="24"/>
          <w:lang w:eastAsia="ru-RU"/>
        </w:rPr>
        <w:t>1.</w:t>
      </w:r>
      <w:r w:rsidRPr="009C3C8F">
        <w:rPr>
          <w:rFonts w:eastAsia="Times New Roman"/>
          <w:b/>
          <w:i/>
          <w:iCs/>
          <w:szCs w:val="24"/>
          <w:lang w:eastAsia="ru-RU"/>
        </w:rPr>
        <w:t>Общие положения.</w:t>
      </w:r>
    </w:p>
    <w:p w:rsidR="00A57972" w:rsidRPr="00560A40" w:rsidRDefault="00A57972" w:rsidP="00560A40">
      <w:pPr>
        <w:pStyle w:val="a5"/>
        <w:numPr>
          <w:ilvl w:val="0"/>
          <w:numId w:val="3"/>
        </w:numPr>
        <w:suppressAutoHyphens w:val="0"/>
        <w:ind w:left="284" w:hanging="284"/>
        <w:jc w:val="both"/>
        <w:rPr>
          <w:rFonts w:eastAsia="Times New Roman"/>
          <w:szCs w:val="24"/>
          <w:lang w:eastAsia="ru-RU"/>
        </w:rPr>
      </w:pPr>
      <w:r w:rsidRPr="00560A40">
        <w:rPr>
          <w:rFonts w:eastAsia="Times New Roman"/>
          <w:szCs w:val="24"/>
          <w:lang w:eastAsia="ru-RU"/>
        </w:rPr>
        <w:t>Предмет закупки:</w:t>
      </w:r>
    </w:p>
    <w:p w:rsidR="00012D0E" w:rsidRDefault="00D92443" w:rsidP="002A1AAB">
      <w:pPr>
        <w:suppressAutoHyphens w:val="0"/>
        <w:ind w:left="284" w:hanging="284"/>
        <w:jc w:val="both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     </w:t>
      </w:r>
      <w:proofErr w:type="spellStart"/>
      <w:r w:rsidR="00EA14F8">
        <w:rPr>
          <w:rFonts w:eastAsia="Calibri"/>
          <w:b/>
          <w:szCs w:val="24"/>
        </w:rPr>
        <w:t>Одорант</w:t>
      </w:r>
      <w:proofErr w:type="spellEnd"/>
      <w:r w:rsidR="00012D0E">
        <w:rPr>
          <w:rFonts w:eastAsia="Calibri"/>
          <w:b/>
          <w:szCs w:val="24"/>
        </w:rPr>
        <w:tab/>
      </w:r>
    </w:p>
    <w:p w:rsidR="00572FB4" w:rsidRPr="00560A40" w:rsidRDefault="00BC18DA" w:rsidP="00062A58">
      <w:pPr>
        <w:suppressAutoHyphens w:val="0"/>
        <w:ind w:left="284" w:hanging="284"/>
        <w:jc w:val="both"/>
        <w:rPr>
          <w:b/>
          <w:szCs w:val="24"/>
        </w:rPr>
      </w:pPr>
      <w:r>
        <w:rPr>
          <w:rFonts w:eastAsia="Calibri"/>
          <w:b/>
          <w:szCs w:val="24"/>
        </w:rPr>
        <w:tab/>
      </w:r>
      <w:r w:rsidR="00572FB4" w:rsidRPr="00560A40">
        <w:rPr>
          <w:szCs w:val="24"/>
        </w:rPr>
        <w:t>Товар представлен</w:t>
      </w:r>
      <w:r w:rsidR="00572FB4" w:rsidRPr="00560A40">
        <w:rPr>
          <w:b/>
          <w:szCs w:val="24"/>
        </w:rPr>
        <w:t xml:space="preserve"> неделимым</w:t>
      </w:r>
      <w:r w:rsidR="001E05A6" w:rsidRPr="00560A40">
        <w:rPr>
          <w:b/>
          <w:szCs w:val="24"/>
        </w:rPr>
        <w:t xml:space="preserve"> Лот</w:t>
      </w:r>
      <w:r w:rsidR="002A1AAB">
        <w:rPr>
          <w:b/>
          <w:szCs w:val="24"/>
        </w:rPr>
        <w:t>ом</w:t>
      </w:r>
      <w:r w:rsidR="00572FB4" w:rsidRPr="00560A40">
        <w:rPr>
          <w:b/>
          <w:szCs w:val="24"/>
        </w:rPr>
        <w:t>.</w:t>
      </w:r>
    </w:p>
    <w:p w:rsidR="00127106" w:rsidRPr="002A1AAB" w:rsidRDefault="002A1AAB" w:rsidP="00560A40">
      <w:pPr>
        <w:pStyle w:val="a5"/>
        <w:numPr>
          <w:ilvl w:val="0"/>
          <w:numId w:val="4"/>
        </w:numPr>
        <w:tabs>
          <w:tab w:val="left" w:pos="3240"/>
        </w:tabs>
        <w:ind w:left="284" w:hanging="284"/>
        <w:jc w:val="both"/>
        <w:rPr>
          <w:b/>
          <w:szCs w:val="24"/>
        </w:rPr>
      </w:pPr>
      <w:r>
        <w:rPr>
          <w:szCs w:val="24"/>
        </w:rPr>
        <w:t>Плановые сроки поставки товара:</w:t>
      </w:r>
    </w:p>
    <w:p w:rsidR="002A1AAB" w:rsidRPr="002A1AAB" w:rsidRDefault="00DB66B1" w:rsidP="002A1AAB">
      <w:pPr>
        <w:tabs>
          <w:tab w:val="left" w:pos="3240"/>
        </w:tabs>
        <w:jc w:val="both"/>
        <w:rPr>
          <w:b/>
          <w:szCs w:val="24"/>
        </w:rPr>
      </w:pPr>
      <w:r>
        <w:rPr>
          <w:b/>
          <w:szCs w:val="24"/>
        </w:rPr>
        <w:t>30</w:t>
      </w:r>
      <w:bookmarkStart w:id="0" w:name="_GoBack"/>
      <w:bookmarkEnd w:id="0"/>
      <w:r w:rsidR="002A1AAB">
        <w:rPr>
          <w:b/>
          <w:szCs w:val="24"/>
        </w:rPr>
        <w:t>.03.2024</w:t>
      </w:r>
    </w:p>
    <w:p w:rsidR="00012D0E" w:rsidRPr="00C3042C" w:rsidRDefault="00012D0E" w:rsidP="005650B1">
      <w:pPr>
        <w:pStyle w:val="a5"/>
        <w:tabs>
          <w:tab w:val="left" w:pos="3240"/>
        </w:tabs>
        <w:ind w:left="0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</w:t>
      </w:r>
    </w:p>
    <w:p w:rsidR="00A57972" w:rsidRPr="00560A40" w:rsidRDefault="00BC18DA" w:rsidP="00062A58">
      <w:pPr>
        <w:pStyle w:val="a5"/>
        <w:tabs>
          <w:tab w:val="left" w:pos="3240"/>
        </w:tabs>
        <w:ind w:left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</w:t>
      </w:r>
      <w:r w:rsidR="00A57972" w:rsidRPr="00560A40">
        <w:rPr>
          <w:rFonts w:eastAsia="Times New Roman"/>
          <w:szCs w:val="24"/>
          <w:lang w:eastAsia="ru-RU"/>
        </w:rPr>
        <w:t>Полные отгрузочные реквизиты грузополучателя:</w:t>
      </w: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i/>
          <w:iCs/>
          <w:szCs w:val="24"/>
        </w:rPr>
      </w:pPr>
      <w:r w:rsidRPr="009C3C8F">
        <w:rPr>
          <w:b/>
          <w:bCs/>
          <w:i/>
          <w:iCs/>
          <w:szCs w:val="24"/>
          <w:u w:val="single"/>
        </w:rPr>
        <w:t>Адрес склада грузополучателя:</w:t>
      </w:r>
      <w:r w:rsidRPr="009C3C8F">
        <w:rPr>
          <w:szCs w:val="24"/>
        </w:rPr>
        <w:t xml:space="preserve"> </w:t>
      </w:r>
      <w:r w:rsidRPr="009C3C8F">
        <w:rPr>
          <w:i/>
          <w:szCs w:val="24"/>
        </w:rPr>
        <w:t xml:space="preserve">150023, г. Ярославль, </w:t>
      </w:r>
      <w:r w:rsidR="00EA14F8">
        <w:rPr>
          <w:i/>
          <w:szCs w:val="24"/>
        </w:rPr>
        <w:t>Московский проспект 130</w:t>
      </w:r>
      <w:r w:rsidRPr="009C3C8F">
        <w:rPr>
          <w:i/>
          <w:szCs w:val="24"/>
        </w:rPr>
        <w:t>.</w:t>
      </w:r>
    </w:p>
    <w:p w:rsidR="00A57972" w:rsidRPr="009C3C8F" w:rsidRDefault="00A57972" w:rsidP="005650B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both"/>
        <w:rPr>
          <w:szCs w:val="24"/>
        </w:rPr>
      </w:pPr>
      <w:r w:rsidRPr="009C3C8F">
        <w:rPr>
          <w:b/>
          <w:bCs/>
          <w:i/>
          <w:iCs/>
          <w:szCs w:val="24"/>
          <w:u w:val="single"/>
        </w:rPr>
        <w:t>Почтовые реквизиты:</w:t>
      </w:r>
      <w:r w:rsidRPr="009C3C8F">
        <w:rPr>
          <w:b/>
          <w:bCs/>
          <w:i/>
          <w:iCs/>
          <w:szCs w:val="24"/>
        </w:rPr>
        <w:t xml:space="preserve"> </w:t>
      </w:r>
      <w:r w:rsidRPr="009C3C8F">
        <w:rPr>
          <w:i/>
          <w:iCs/>
          <w:szCs w:val="24"/>
        </w:rPr>
        <w:t>Российская Федерация, 150000, город Ярославль, Московский проспект, дом 130.</w:t>
      </w:r>
    </w:p>
    <w:p w:rsidR="00A57972" w:rsidRPr="009C3C8F" w:rsidRDefault="00A57972" w:rsidP="005650B1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both"/>
        <w:rPr>
          <w:i/>
          <w:iCs/>
          <w:szCs w:val="24"/>
        </w:rPr>
      </w:pPr>
      <w:r w:rsidRPr="009C3C8F">
        <w:rPr>
          <w:b/>
          <w:bCs/>
          <w:i/>
          <w:iCs/>
          <w:szCs w:val="24"/>
          <w:u w:val="single"/>
        </w:rPr>
        <w:t xml:space="preserve">Для вагонов: </w:t>
      </w:r>
      <w:r w:rsidRPr="009C3C8F">
        <w:rPr>
          <w:i/>
          <w:iCs/>
          <w:szCs w:val="24"/>
        </w:rPr>
        <w:t xml:space="preserve">ст. </w:t>
      </w:r>
      <w:proofErr w:type="spellStart"/>
      <w:r w:rsidRPr="009C3C8F">
        <w:rPr>
          <w:i/>
          <w:iCs/>
          <w:szCs w:val="24"/>
        </w:rPr>
        <w:t>Новоярославская</w:t>
      </w:r>
      <w:proofErr w:type="spellEnd"/>
      <w:r w:rsidRPr="009C3C8F">
        <w:rPr>
          <w:i/>
          <w:iCs/>
          <w:szCs w:val="24"/>
        </w:rPr>
        <w:t xml:space="preserve"> Северной </w:t>
      </w:r>
      <w:proofErr w:type="spellStart"/>
      <w:r w:rsidRPr="009C3C8F">
        <w:rPr>
          <w:i/>
          <w:iCs/>
          <w:szCs w:val="24"/>
        </w:rPr>
        <w:t>ж.д</w:t>
      </w:r>
      <w:proofErr w:type="spellEnd"/>
      <w:r w:rsidRPr="009C3C8F">
        <w:rPr>
          <w:i/>
          <w:iCs/>
          <w:szCs w:val="24"/>
        </w:rPr>
        <w:t>.</w:t>
      </w:r>
      <w:r w:rsidR="000B7E9C" w:rsidRPr="009C3C8F">
        <w:rPr>
          <w:i/>
          <w:iCs/>
          <w:szCs w:val="24"/>
        </w:rPr>
        <w:t>, код</w:t>
      </w:r>
      <w:r w:rsidRPr="009C3C8F">
        <w:rPr>
          <w:i/>
          <w:iCs/>
          <w:szCs w:val="24"/>
        </w:rPr>
        <w:t xml:space="preserve"> станции 314909, железнодорожный код Грузополучателя 3494, код по ОКПО 00149765.</w:t>
      </w: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Pr="009C3C8F" w:rsidRDefault="00A57972" w:rsidP="005650B1">
      <w:pPr>
        <w:spacing w:after="120"/>
        <w:contextualSpacing/>
        <w:jc w:val="both"/>
        <w:rPr>
          <w:rFonts w:eastAsia="Calibri"/>
          <w:b/>
          <w:szCs w:val="24"/>
          <w:u w:val="single"/>
        </w:rPr>
      </w:pPr>
      <w:r w:rsidRPr="009C3C8F">
        <w:rPr>
          <w:rFonts w:eastAsia="Calibri"/>
          <w:b/>
          <w:szCs w:val="24"/>
          <w:u w:val="single"/>
        </w:rPr>
        <w:t>Документы, перечисленные в таблице ниже н</w:t>
      </w:r>
      <w:r w:rsidR="00A7646B">
        <w:rPr>
          <w:rFonts w:eastAsia="Calibri"/>
          <w:b/>
          <w:szCs w:val="24"/>
          <w:u w:val="single"/>
        </w:rPr>
        <w:t xml:space="preserve">еобходимо предоставить </w:t>
      </w:r>
      <w:r w:rsidRPr="009C3C8F">
        <w:rPr>
          <w:rFonts w:eastAsia="Calibri"/>
          <w:b/>
          <w:szCs w:val="24"/>
          <w:u w:val="single"/>
        </w:rPr>
        <w:t>с Технической частью оферт</w:t>
      </w:r>
      <w:r w:rsidR="00BC71FF" w:rsidRPr="009C3C8F">
        <w:rPr>
          <w:rFonts w:eastAsia="Calibri"/>
          <w:b/>
          <w:szCs w:val="24"/>
          <w:u w:val="single"/>
        </w:rPr>
        <w:t>ы</w:t>
      </w:r>
      <w:r w:rsidRPr="009C3C8F">
        <w:rPr>
          <w:rFonts w:eastAsia="Calibri"/>
          <w:b/>
          <w:szCs w:val="24"/>
          <w:u w:val="single"/>
        </w:rPr>
        <w:t>:</w:t>
      </w:r>
    </w:p>
    <w:p w:rsidR="00DD00C5" w:rsidRPr="009C3C8F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szCs w:val="24"/>
          <w:u w:val="single"/>
        </w:rPr>
      </w:pP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930"/>
        <w:gridCol w:w="2581"/>
        <w:gridCol w:w="1501"/>
        <w:gridCol w:w="1879"/>
      </w:tblGrid>
      <w:tr w:rsidR="00A57972" w:rsidRPr="009C3C8F" w:rsidTr="00F126C8">
        <w:trPr>
          <w:trHeight w:val="300"/>
          <w:tblHeader/>
          <w:jc w:val="center"/>
        </w:trPr>
        <w:tc>
          <w:tcPr>
            <w:tcW w:w="406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 xml:space="preserve">Требование </w:t>
            </w:r>
            <w:r w:rsidRPr="009C3C8F">
              <w:rPr>
                <w:b/>
                <w:bCs/>
                <w:szCs w:val="24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jc w:val="center"/>
              <w:rPr>
                <w:b/>
                <w:bCs/>
                <w:szCs w:val="24"/>
                <w:u w:val="single"/>
              </w:rPr>
            </w:pPr>
            <w:r w:rsidRPr="009C3C8F">
              <w:rPr>
                <w:b/>
                <w:bCs/>
                <w:szCs w:val="24"/>
              </w:rPr>
              <w:t>Условия соответствия</w:t>
            </w:r>
          </w:p>
        </w:tc>
      </w:tr>
      <w:tr w:rsidR="00A57972" w:rsidRPr="009C3C8F" w:rsidTr="00F126C8">
        <w:trPr>
          <w:trHeight w:val="458"/>
          <w:tblHeader/>
          <w:jc w:val="center"/>
        </w:trPr>
        <w:tc>
          <w:tcPr>
            <w:tcW w:w="406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9C3C8F" w:rsidRDefault="00A57972" w:rsidP="00A66E92">
            <w:pPr>
              <w:keepNext/>
              <w:rPr>
                <w:b/>
                <w:bCs/>
                <w:szCs w:val="24"/>
                <w:u w:val="single"/>
              </w:rPr>
            </w:pPr>
          </w:p>
        </w:tc>
      </w:tr>
      <w:tr w:rsidR="00A57972" w:rsidRPr="009C3C8F" w:rsidTr="00F126C8">
        <w:trPr>
          <w:trHeight w:val="164"/>
          <w:tblHeader/>
          <w:jc w:val="center"/>
        </w:trPr>
        <w:tc>
          <w:tcPr>
            <w:tcW w:w="406" w:type="dxa"/>
            <w:shd w:val="clear" w:color="auto" w:fill="D9D9D9"/>
            <w:noWrap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5</w:t>
            </w:r>
          </w:p>
        </w:tc>
      </w:tr>
      <w:tr w:rsidR="00A57972" w:rsidRPr="009C3C8F" w:rsidTr="00F126C8">
        <w:trPr>
          <w:trHeight w:val="164"/>
          <w:jc w:val="center"/>
        </w:trPr>
        <w:tc>
          <w:tcPr>
            <w:tcW w:w="406" w:type="dxa"/>
            <w:shd w:val="clear" w:color="auto" w:fill="auto"/>
            <w:noWrap/>
            <w:vAlign w:val="center"/>
          </w:tcPr>
          <w:p w:rsidR="00A57972" w:rsidRPr="009C3C8F" w:rsidRDefault="00A57972" w:rsidP="00A66E92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9C3C8F" w:rsidRDefault="00A57972" w:rsidP="00A66E92">
            <w:pPr>
              <w:rPr>
                <w:b/>
                <w:szCs w:val="24"/>
                <w:lang w:val="en-US"/>
              </w:rPr>
            </w:pPr>
            <w:r w:rsidRPr="009C3C8F">
              <w:rPr>
                <w:b/>
                <w:szCs w:val="24"/>
                <w:lang w:val="en-US"/>
              </w:rPr>
              <w:t>&lt;</w:t>
            </w:r>
            <w:r w:rsidRPr="009C3C8F">
              <w:rPr>
                <w:b/>
                <w:szCs w:val="24"/>
              </w:rPr>
              <w:t>Техническая часть</w:t>
            </w:r>
            <w:r w:rsidRPr="009C3C8F">
              <w:rPr>
                <w:b/>
                <w:szCs w:val="24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9C3C8F" w:rsidRDefault="00A57972" w:rsidP="00A66E92">
            <w:pPr>
              <w:jc w:val="center"/>
              <w:rPr>
                <w:b/>
                <w:szCs w:val="24"/>
              </w:rPr>
            </w:pPr>
          </w:p>
        </w:tc>
      </w:tr>
      <w:tr w:rsidR="00A57972" w:rsidRPr="009C3C8F" w:rsidTr="00F126C8">
        <w:trPr>
          <w:trHeight w:val="164"/>
          <w:jc w:val="center"/>
        </w:trPr>
        <w:tc>
          <w:tcPr>
            <w:tcW w:w="406" w:type="dxa"/>
            <w:shd w:val="clear" w:color="auto" w:fill="auto"/>
            <w:noWrap/>
            <w:vAlign w:val="center"/>
            <w:hideMark/>
          </w:tcPr>
          <w:p w:rsidR="00A57972" w:rsidRPr="009C3C8F" w:rsidRDefault="00A57972" w:rsidP="00B32262">
            <w:pPr>
              <w:rPr>
                <w:szCs w:val="24"/>
              </w:rPr>
            </w:pPr>
            <w:r w:rsidRPr="009C3C8F">
              <w:rPr>
                <w:szCs w:val="24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9C3C8F" w:rsidRDefault="00A57972" w:rsidP="00B32262">
            <w:pPr>
              <w:rPr>
                <w:szCs w:val="24"/>
              </w:rPr>
            </w:pPr>
            <w:r w:rsidRPr="009C3C8F">
              <w:rPr>
                <w:szCs w:val="24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9C3C8F" w:rsidRDefault="00A57972" w:rsidP="00B32262">
            <w:pPr>
              <w:rPr>
                <w:szCs w:val="24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9C3C8F" w:rsidRDefault="00E342CA" w:rsidP="00A2188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Сертификаты, паспорта, свидетельства либо иные документы подтверждающие качест</w:t>
            </w:r>
            <w:r w:rsidR="00A21882">
              <w:rPr>
                <w:szCs w:val="24"/>
              </w:rPr>
              <w:t>во продукции(заверенные копии).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9C3C8F" w:rsidRDefault="00A57972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9C3C8F" w:rsidRDefault="00A57972" w:rsidP="00B32262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Предоставление в составе оферты</w:t>
            </w:r>
          </w:p>
        </w:tc>
      </w:tr>
    </w:tbl>
    <w:p w:rsidR="005D4760" w:rsidRPr="009C3C8F" w:rsidRDefault="005D4760" w:rsidP="00B3226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EA14F8" w:rsidRDefault="00EA14F8" w:rsidP="005650B1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u w:val="single"/>
          <w:lang w:eastAsia="ru-RU"/>
        </w:rPr>
      </w:pPr>
      <w:r w:rsidRPr="00EA14F8">
        <w:rPr>
          <w:rFonts w:eastAsia="Times New Roman"/>
          <w:b/>
          <w:szCs w:val="24"/>
          <w:u w:val="single"/>
          <w:lang w:eastAsia="ru-RU"/>
        </w:rPr>
        <w:t xml:space="preserve">В стоимость </w:t>
      </w:r>
      <w:proofErr w:type="spellStart"/>
      <w:r w:rsidRPr="00EA14F8">
        <w:rPr>
          <w:rFonts w:eastAsia="Times New Roman"/>
          <w:b/>
          <w:szCs w:val="24"/>
          <w:u w:val="single"/>
          <w:lang w:eastAsia="ru-RU"/>
        </w:rPr>
        <w:t>Одоранта</w:t>
      </w:r>
      <w:proofErr w:type="spellEnd"/>
      <w:r w:rsidRPr="00EA14F8">
        <w:rPr>
          <w:rFonts w:eastAsia="Times New Roman"/>
          <w:b/>
          <w:szCs w:val="24"/>
          <w:u w:val="single"/>
          <w:lang w:eastAsia="ru-RU"/>
        </w:rPr>
        <w:t>, включает стоимость услуг по транспортировке контейнеров Заказчика на заправку и возврат заправленных контейнеров Заказчику.</w:t>
      </w:r>
      <w:r>
        <w:rPr>
          <w:rFonts w:eastAsia="Times New Roman"/>
          <w:b/>
          <w:szCs w:val="24"/>
          <w:u w:val="single"/>
          <w:lang w:eastAsia="ru-RU"/>
        </w:rPr>
        <w:t xml:space="preserve"> </w:t>
      </w:r>
    </w:p>
    <w:p w:rsidR="00B32262" w:rsidRPr="00EA14F8" w:rsidRDefault="00EA14F8" w:rsidP="005650B1">
      <w:pPr>
        <w:autoSpaceDE w:val="0"/>
        <w:autoSpaceDN w:val="0"/>
        <w:adjustRightInd w:val="0"/>
        <w:jc w:val="both"/>
        <w:rPr>
          <w:rFonts w:eastAsia="Times New Roman"/>
          <w:b/>
          <w:iCs/>
          <w:szCs w:val="24"/>
          <w:u w:val="single"/>
          <w:lang w:eastAsia="ru-RU"/>
        </w:rPr>
      </w:pPr>
      <w:r>
        <w:rPr>
          <w:rFonts w:eastAsia="Times New Roman"/>
          <w:b/>
          <w:szCs w:val="24"/>
          <w:u w:val="single"/>
          <w:lang w:eastAsia="ru-RU"/>
        </w:rPr>
        <w:t>Подтвердить письмом на официальном бланке за подписью руководителя.</w:t>
      </w:r>
    </w:p>
    <w:p w:rsidR="00560A40" w:rsidRDefault="00560A40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Pr="009C3C8F" w:rsidRDefault="00A57972" w:rsidP="005650B1">
      <w:pPr>
        <w:autoSpaceDE w:val="0"/>
        <w:autoSpaceDN w:val="0"/>
        <w:adjustRightInd w:val="0"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9C3C8F" w:rsidRDefault="00A57972" w:rsidP="005650B1">
      <w:pPr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>3.1</w:t>
      </w:r>
      <w:r w:rsidR="007C4CD3">
        <w:rPr>
          <w:rFonts w:eastAsia="Times New Roman"/>
          <w:szCs w:val="24"/>
          <w:lang w:eastAsia="ru-RU"/>
        </w:rPr>
        <w:t>.</w:t>
      </w:r>
      <w:r w:rsidRPr="009C3C8F">
        <w:rPr>
          <w:rFonts w:eastAsia="Times New Roman"/>
          <w:szCs w:val="24"/>
          <w:lang w:eastAsia="ru-RU"/>
        </w:rPr>
        <w:t xml:space="preserve"> Товар должен соответствовать требованиям, предъявляемым к нему в п</w:t>
      </w:r>
      <w:r w:rsidR="000E437A" w:rsidRPr="009C3C8F">
        <w:rPr>
          <w:rFonts w:eastAsia="Times New Roman"/>
          <w:szCs w:val="24"/>
          <w:lang w:eastAsia="ru-RU"/>
        </w:rPr>
        <w:t>рилагаемом техническом задании П</w:t>
      </w:r>
      <w:r w:rsidRPr="009C3C8F">
        <w:rPr>
          <w:rFonts w:eastAsia="Times New Roman"/>
          <w:szCs w:val="24"/>
          <w:lang w:eastAsia="ru-RU"/>
        </w:rPr>
        <w:t>АО «Славнефть-ЯНОС.</w:t>
      </w:r>
    </w:p>
    <w:p w:rsidR="00A57972" w:rsidRPr="009C3C8F" w:rsidRDefault="00A57972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>3.2</w:t>
      </w:r>
      <w:r w:rsidR="007C4CD3">
        <w:rPr>
          <w:rFonts w:eastAsia="Times New Roman"/>
          <w:szCs w:val="24"/>
          <w:lang w:eastAsia="ru-RU"/>
        </w:rPr>
        <w:t xml:space="preserve">. </w:t>
      </w:r>
      <w:r w:rsidRPr="009C3C8F">
        <w:rPr>
          <w:rFonts w:eastAsia="Times New Roman"/>
          <w:szCs w:val="24"/>
          <w:lang w:eastAsia="ru-RU"/>
        </w:rPr>
        <w:t xml:space="preserve"> </w:t>
      </w:r>
      <w:r w:rsidR="00950B6B" w:rsidRPr="009C3C8F">
        <w:rPr>
          <w:rFonts w:eastAsia="Times New Roman"/>
          <w:szCs w:val="24"/>
          <w:lang w:eastAsia="ru-RU"/>
        </w:rPr>
        <w:t>В</w:t>
      </w:r>
      <w:r w:rsidRPr="009C3C8F">
        <w:rPr>
          <w:rFonts w:eastAsia="Times New Roman"/>
          <w:szCs w:val="24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9C3C8F" w:rsidRDefault="00A57972" w:rsidP="00F007CA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szCs w:val="24"/>
          <w:lang w:eastAsia="ru-RU"/>
        </w:rPr>
      </w:pPr>
      <w:r w:rsidRPr="00570176">
        <w:rPr>
          <w:rFonts w:eastAsia="Times New Roman"/>
          <w:szCs w:val="24"/>
          <w:lang w:eastAsia="ru-RU"/>
        </w:rPr>
        <w:t xml:space="preserve">- </w:t>
      </w:r>
      <w:r w:rsidRPr="009C3C8F">
        <w:rPr>
          <w:rFonts w:eastAsia="Times New Roman"/>
          <w:b/>
          <w:szCs w:val="24"/>
          <w:lang w:eastAsia="ru-RU"/>
        </w:rPr>
        <w:t xml:space="preserve"> </w:t>
      </w:r>
      <w:r w:rsidR="00F007CA" w:rsidRPr="009C3C8F">
        <w:rPr>
          <w:rFonts w:eastAsia="Times New Roman"/>
          <w:b/>
          <w:szCs w:val="24"/>
          <w:lang w:eastAsia="ru-RU"/>
        </w:rPr>
        <w:t xml:space="preserve">УПД </w:t>
      </w:r>
      <w:r w:rsidR="00993EC6" w:rsidRPr="009C3C8F">
        <w:rPr>
          <w:rFonts w:eastAsia="Times New Roman"/>
          <w:b/>
          <w:szCs w:val="24"/>
          <w:lang w:eastAsia="ru-RU"/>
        </w:rPr>
        <w:t xml:space="preserve">посредством ЭДО </w:t>
      </w:r>
      <w:r w:rsidR="00B7266F" w:rsidRPr="009C3C8F">
        <w:rPr>
          <w:rFonts w:eastAsia="Times New Roman"/>
          <w:b/>
          <w:szCs w:val="24"/>
          <w:lang w:eastAsia="ru-RU"/>
        </w:rPr>
        <w:t>(</w:t>
      </w:r>
      <w:r w:rsidR="00993EC6" w:rsidRPr="009C3C8F">
        <w:rPr>
          <w:rFonts w:eastAsia="Times New Roman"/>
          <w:b/>
          <w:szCs w:val="24"/>
          <w:lang w:eastAsia="ru-RU"/>
        </w:rPr>
        <w:t>online.sbis.ru)</w:t>
      </w:r>
      <w:r w:rsidR="00F007CA" w:rsidRPr="009C3C8F">
        <w:rPr>
          <w:rFonts w:eastAsia="Times New Roman"/>
          <w:b/>
          <w:szCs w:val="24"/>
          <w:lang w:eastAsia="ru-RU"/>
        </w:rPr>
        <w:t>, ТТН</w:t>
      </w:r>
    </w:p>
    <w:p w:rsidR="00F146EE" w:rsidRDefault="00926CC5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 w:rsidRPr="009C3C8F">
        <w:rPr>
          <w:rFonts w:eastAsia="Times New Roman"/>
          <w:szCs w:val="24"/>
          <w:lang w:eastAsia="ru-RU"/>
        </w:rPr>
        <w:t xml:space="preserve">-  </w:t>
      </w:r>
      <w:r w:rsidR="00FC43B7">
        <w:rPr>
          <w:rFonts w:eastAsia="Times New Roman"/>
          <w:szCs w:val="24"/>
          <w:lang w:eastAsia="ru-RU"/>
        </w:rPr>
        <w:t>документы качества.</w:t>
      </w:r>
    </w:p>
    <w:p w:rsidR="00A57972" w:rsidRDefault="00F146EE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3.3</w:t>
      </w:r>
      <w:r w:rsidR="00A57972" w:rsidRPr="009C3C8F">
        <w:rPr>
          <w:rFonts w:eastAsia="Times New Roman"/>
          <w:szCs w:val="24"/>
          <w:lang w:eastAsia="ru-RU"/>
        </w:rPr>
        <w:t>. Товар поставляется на условиях DDP г. Ярославль (DAP в случае валютного контракта).</w:t>
      </w:r>
    </w:p>
    <w:p w:rsidR="00496411" w:rsidRPr="009C3C8F" w:rsidRDefault="00F146EE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3.4</w:t>
      </w:r>
      <w:r w:rsidR="00496411">
        <w:rPr>
          <w:rFonts w:eastAsia="Times New Roman"/>
          <w:szCs w:val="24"/>
          <w:lang w:eastAsia="ru-RU"/>
        </w:rPr>
        <w:t xml:space="preserve">. </w:t>
      </w:r>
      <w:r w:rsidR="00496411" w:rsidRPr="00496411">
        <w:rPr>
          <w:rFonts w:eastAsia="Times New Roman"/>
          <w:szCs w:val="24"/>
          <w:lang w:eastAsia="ru-RU"/>
        </w:rPr>
        <w:t>Поставка Товара осуществляется автотранспортом</w:t>
      </w:r>
      <w:r w:rsidR="00FC43B7">
        <w:rPr>
          <w:rFonts w:eastAsia="Times New Roman"/>
          <w:szCs w:val="24"/>
          <w:lang w:eastAsia="ru-RU"/>
        </w:rPr>
        <w:t xml:space="preserve"> на поддонах</w:t>
      </w:r>
      <w:r w:rsidR="00496411" w:rsidRPr="00496411">
        <w:rPr>
          <w:rFonts w:eastAsia="Times New Roman"/>
          <w:szCs w:val="24"/>
          <w:lang w:eastAsia="ru-RU"/>
        </w:rPr>
        <w:t xml:space="preserve"> с возможностью боковой разгрузки.  </w:t>
      </w:r>
    </w:p>
    <w:p w:rsidR="00A57972" w:rsidRPr="009C3C8F" w:rsidRDefault="00F146EE" w:rsidP="005650B1">
      <w:pPr>
        <w:tabs>
          <w:tab w:val="left" w:pos="709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3.5</w:t>
      </w:r>
      <w:r w:rsidR="00A57972" w:rsidRPr="009C3C8F">
        <w:rPr>
          <w:rFonts w:eastAsia="Times New Roman"/>
          <w:szCs w:val="24"/>
          <w:lang w:eastAsia="ru-RU"/>
        </w:rPr>
        <w:t xml:space="preserve">. Датой поставки является дата получения Товара, с принадлежностями и </w:t>
      </w:r>
      <w:r w:rsidR="00706805" w:rsidRPr="009C3C8F">
        <w:rPr>
          <w:rFonts w:eastAsia="Times New Roman"/>
          <w:szCs w:val="24"/>
          <w:lang w:eastAsia="ru-RU"/>
        </w:rPr>
        <w:t>документами,</w:t>
      </w:r>
      <w:r w:rsidR="00A57972" w:rsidRPr="009C3C8F">
        <w:rPr>
          <w:rFonts w:eastAsia="Times New Roman"/>
          <w:szCs w:val="24"/>
          <w:lang w:eastAsia="ru-RU"/>
        </w:rPr>
        <w:t xml:space="preserve"> указанными в п. 3.2 настоящего ПДО, Покупателем на складе Покупателя в г. Ярославле.</w:t>
      </w:r>
    </w:p>
    <w:p w:rsidR="00A57972" w:rsidRPr="009C3C8F" w:rsidRDefault="00F146EE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3.6</w:t>
      </w:r>
      <w:r w:rsidR="00A57972" w:rsidRPr="009C3C8F">
        <w:rPr>
          <w:rFonts w:eastAsia="Times New Roman"/>
          <w:szCs w:val="24"/>
          <w:lang w:eastAsia="ru-RU"/>
        </w:rPr>
        <w:t xml:space="preserve"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</w:t>
      </w:r>
      <w:r w:rsidR="00A57972" w:rsidRPr="009C3C8F">
        <w:rPr>
          <w:rFonts w:eastAsia="Times New Roman"/>
          <w:szCs w:val="24"/>
          <w:lang w:eastAsia="ru-RU"/>
        </w:rPr>
        <w:lastRenderedPageBreak/>
        <w:t>необходимыми документами и подписания Покупателем оригиналов товарных накладных. В противном случае</w:t>
      </w:r>
      <w:r w:rsidR="00A57972" w:rsidRPr="009C3C8F">
        <w:rPr>
          <w:rFonts w:eastAsia="Times New Roman"/>
          <w:spacing w:val="-4"/>
          <w:szCs w:val="24"/>
          <w:lang w:eastAsia="ru-RU"/>
        </w:rPr>
        <w:t xml:space="preserve"> Товар</w:t>
      </w:r>
      <w:r w:rsidR="00A57972" w:rsidRPr="009C3C8F">
        <w:rPr>
          <w:rFonts w:eastAsia="Times New Roman"/>
          <w:szCs w:val="24"/>
          <w:lang w:eastAsia="ru-RU"/>
        </w:rPr>
        <w:t xml:space="preserve"> считается не поставленным и оплате не подлежит.</w:t>
      </w:r>
    </w:p>
    <w:p w:rsidR="00A57972" w:rsidRPr="009C3C8F" w:rsidRDefault="00F146EE" w:rsidP="005650B1">
      <w:pPr>
        <w:tabs>
          <w:tab w:val="left" w:pos="709"/>
        </w:tabs>
        <w:contextualSpacing/>
        <w:jc w:val="both"/>
        <w:rPr>
          <w:rFonts w:eastAsia="Times New Roman"/>
          <w:snapToGrid w:val="0"/>
          <w:color w:val="000000"/>
          <w:szCs w:val="24"/>
          <w:lang w:val="x-none" w:eastAsia="ar-SA"/>
        </w:rPr>
      </w:pPr>
      <w:r>
        <w:rPr>
          <w:rFonts w:eastAsia="Times New Roman"/>
          <w:snapToGrid w:val="0"/>
          <w:color w:val="000000"/>
          <w:szCs w:val="24"/>
          <w:lang w:eastAsia="ar-SA"/>
        </w:rPr>
        <w:t>3.7</w:t>
      </w:r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 xml:space="preserve">. 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="00A57972" w:rsidRPr="009C3C8F">
        <w:rPr>
          <w:rFonts w:eastAsia="Times New Roman"/>
          <w:szCs w:val="24"/>
          <w:lang w:eastAsia="ru-RU"/>
        </w:rPr>
        <w:t xml:space="preserve"> </w:t>
      </w:r>
      <w:r w:rsidR="00706805" w:rsidRPr="009C3C8F">
        <w:rPr>
          <w:rFonts w:eastAsia="Times New Roman"/>
          <w:snapToGrid w:val="0"/>
          <w:color w:val="000000"/>
          <w:szCs w:val="24"/>
          <w:lang w:val="x-none" w:eastAsia="ar-SA"/>
        </w:rPr>
        <w:t>с документами,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 xml:space="preserve"> указанными в п.</w:t>
      </w:r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 xml:space="preserve"> 3.2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настоящего </w:t>
      </w:r>
      <w:r w:rsidR="00A57972" w:rsidRPr="009C3C8F">
        <w:rPr>
          <w:rFonts w:eastAsia="Times New Roman"/>
          <w:snapToGrid w:val="0"/>
          <w:color w:val="000000"/>
          <w:szCs w:val="24"/>
          <w:lang w:eastAsia="ar-SA"/>
        </w:rPr>
        <w:t>ПДО,</w:t>
      </w:r>
      <w:r w:rsidR="00A57972" w:rsidRPr="009C3C8F">
        <w:rPr>
          <w:rFonts w:eastAsia="Times New Roman"/>
          <w:snapToGrid w:val="0"/>
          <w:color w:val="000000"/>
          <w:szCs w:val="24"/>
          <w:lang w:val="x-none" w:eastAsia="ar-SA"/>
        </w:rPr>
        <w:t xml:space="preserve"> на складе Покупателя в г. </w:t>
      </w:r>
      <w:r w:rsidR="00706805" w:rsidRPr="009C3C8F">
        <w:rPr>
          <w:rFonts w:eastAsia="Times New Roman"/>
          <w:snapToGrid w:val="0"/>
          <w:color w:val="000000"/>
          <w:szCs w:val="24"/>
          <w:lang w:val="x-none" w:eastAsia="ar-SA"/>
        </w:rPr>
        <w:t>Ярославль.</w:t>
      </w:r>
    </w:p>
    <w:p w:rsidR="00A57972" w:rsidRPr="009C3C8F" w:rsidRDefault="00570176" w:rsidP="005650B1">
      <w:pPr>
        <w:tabs>
          <w:tab w:val="left" w:pos="709"/>
          <w:tab w:val="left" w:pos="900"/>
          <w:tab w:val="left" w:pos="1080"/>
        </w:tabs>
        <w:contextualSpacing/>
        <w:jc w:val="both"/>
        <w:rPr>
          <w:rFonts w:eastAsia="Times New Roman"/>
          <w:szCs w:val="24"/>
          <w:lang w:val="x-none" w:eastAsia="ar-SA"/>
        </w:rPr>
      </w:pPr>
      <w:r>
        <w:rPr>
          <w:rFonts w:eastAsia="Times New Roman"/>
          <w:color w:val="000000"/>
          <w:szCs w:val="24"/>
          <w:lang w:eastAsia="ar-SA"/>
        </w:rPr>
        <w:t>3.8</w:t>
      </w:r>
      <w:r w:rsidR="00A57972" w:rsidRPr="009C3C8F">
        <w:rPr>
          <w:rFonts w:eastAsia="Times New Roman"/>
          <w:color w:val="000000"/>
          <w:szCs w:val="24"/>
          <w:lang w:eastAsia="ar-SA"/>
        </w:rPr>
        <w:t xml:space="preserve">. </w:t>
      </w:r>
      <w:r w:rsidR="00A57972" w:rsidRPr="009C3C8F">
        <w:rPr>
          <w:rFonts w:eastAsia="Times New Roman"/>
          <w:color w:val="000000"/>
          <w:szCs w:val="24"/>
          <w:lang w:val="x-none" w:eastAsia="ar-SA"/>
        </w:rPr>
        <w:t>По истечении срока передачи Товара Покупатель вправе отказаться от</w:t>
      </w:r>
      <w:r w:rsidR="00A57972" w:rsidRPr="009C3C8F">
        <w:rPr>
          <w:rFonts w:eastAsia="Times New Roman"/>
          <w:szCs w:val="24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Pr="009C3C8F" w:rsidRDefault="00570176" w:rsidP="005650B1">
      <w:pPr>
        <w:shd w:val="clear" w:color="auto" w:fill="FFFFFF"/>
        <w:tabs>
          <w:tab w:val="num" w:pos="360"/>
          <w:tab w:val="left" w:pos="709"/>
        </w:tabs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pacing w:val="3"/>
          <w:szCs w:val="24"/>
          <w:lang w:eastAsia="ru-RU"/>
        </w:rPr>
        <w:t>3.9</w:t>
      </w:r>
      <w:r w:rsidR="00A57972" w:rsidRPr="009C3C8F">
        <w:rPr>
          <w:rFonts w:eastAsia="Times New Roman"/>
          <w:spacing w:val="3"/>
          <w:szCs w:val="24"/>
          <w:lang w:eastAsia="ru-RU"/>
        </w:rPr>
        <w:t>.</w:t>
      </w:r>
      <w:r>
        <w:rPr>
          <w:rFonts w:eastAsia="Times New Roman"/>
          <w:spacing w:val="3"/>
          <w:szCs w:val="24"/>
          <w:lang w:eastAsia="ru-RU"/>
        </w:rPr>
        <w:t xml:space="preserve"> </w:t>
      </w:r>
      <w:r w:rsidR="00A57972" w:rsidRPr="009C3C8F">
        <w:rPr>
          <w:rFonts w:eastAsia="Times New Roman"/>
          <w:spacing w:val="3"/>
          <w:szCs w:val="24"/>
          <w:lang w:eastAsia="ru-RU"/>
        </w:rPr>
        <w:t xml:space="preserve">При некомплектной поставке Товара </w:t>
      </w:r>
      <w:r w:rsidR="00A57972" w:rsidRPr="009C3C8F">
        <w:rPr>
          <w:rFonts w:eastAsia="Times New Roman"/>
          <w:szCs w:val="24"/>
          <w:lang w:eastAsia="ru-RU"/>
        </w:rPr>
        <w:t xml:space="preserve">Поставщик обязан за свой счет доукомплектовать </w:t>
      </w:r>
      <w:r w:rsidR="00A57972" w:rsidRPr="009C3C8F">
        <w:rPr>
          <w:rFonts w:eastAsia="Times New Roman"/>
          <w:spacing w:val="-4"/>
          <w:szCs w:val="24"/>
          <w:lang w:eastAsia="ru-RU"/>
        </w:rPr>
        <w:t>Товар,</w:t>
      </w:r>
      <w:r w:rsidR="00A57972" w:rsidRPr="009C3C8F">
        <w:rPr>
          <w:rFonts w:eastAsia="Times New Roman"/>
          <w:szCs w:val="24"/>
          <w:lang w:eastAsia="ru-RU"/>
        </w:rPr>
        <w:t xml:space="preserve"> либо </w:t>
      </w:r>
      <w:r w:rsidR="00A57972" w:rsidRPr="009C3C8F">
        <w:rPr>
          <w:rFonts w:eastAsia="Times New Roman"/>
          <w:spacing w:val="2"/>
          <w:szCs w:val="24"/>
          <w:lang w:eastAsia="ru-RU"/>
        </w:rPr>
        <w:t xml:space="preserve">допоставить недостающие документы на него в срок не позднее 10 (десяти) календарных дней с </w:t>
      </w:r>
      <w:r w:rsidR="00A57972" w:rsidRPr="009C3C8F">
        <w:rPr>
          <w:rFonts w:eastAsia="Times New Roman"/>
          <w:spacing w:val="5"/>
          <w:szCs w:val="24"/>
          <w:lang w:eastAsia="ru-RU"/>
        </w:rPr>
        <w:t xml:space="preserve">даты установления некомплектности </w:t>
      </w:r>
      <w:r w:rsidR="00A46576" w:rsidRPr="009C3C8F">
        <w:rPr>
          <w:rFonts w:eastAsia="Times New Roman"/>
          <w:spacing w:val="-4"/>
          <w:szCs w:val="24"/>
          <w:lang w:eastAsia="ru-RU"/>
        </w:rPr>
        <w:t>Товара,</w:t>
      </w:r>
      <w:r w:rsidR="00A57972" w:rsidRPr="009C3C8F">
        <w:rPr>
          <w:rFonts w:eastAsia="Times New Roman"/>
          <w:spacing w:val="5"/>
          <w:szCs w:val="24"/>
          <w:lang w:eastAsia="ru-RU"/>
        </w:rPr>
        <w:t xml:space="preserve"> либо отсутствия документов. В случае </w:t>
      </w:r>
      <w:r w:rsidR="00A57972" w:rsidRPr="009C3C8F">
        <w:rPr>
          <w:rFonts w:eastAsia="Times New Roman"/>
          <w:szCs w:val="24"/>
          <w:lang w:eastAsia="ru-RU"/>
        </w:rPr>
        <w:t xml:space="preserve">невыполнения данного условия настоящего приложения, </w:t>
      </w:r>
      <w:r w:rsidR="00A57972" w:rsidRPr="009C3C8F">
        <w:rPr>
          <w:rFonts w:eastAsia="Times New Roman"/>
          <w:spacing w:val="-4"/>
          <w:szCs w:val="24"/>
          <w:lang w:eastAsia="ru-RU"/>
        </w:rPr>
        <w:t>Товар</w:t>
      </w:r>
      <w:r w:rsidR="00A57972" w:rsidRPr="009C3C8F">
        <w:rPr>
          <w:rFonts w:eastAsia="Times New Roman"/>
          <w:szCs w:val="24"/>
          <w:lang w:eastAsia="ru-RU"/>
        </w:rPr>
        <w:t xml:space="preserve"> считается не поставленным и оплате не подлежит.</w:t>
      </w:r>
    </w:p>
    <w:p w:rsidR="00A57972" w:rsidRPr="009C3C8F" w:rsidRDefault="00A57972" w:rsidP="005650B1">
      <w:pPr>
        <w:tabs>
          <w:tab w:val="left" w:pos="720"/>
        </w:tabs>
        <w:spacing w:after="120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9C3C8F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1E05A6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4.1.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не </w:t>
      </w:r>
      <w:r w:rsidRPr="001E05A6">
        <w:rPr>
          <w:b/>
          <w:szCs w:val="24"/>
        </w:rPr>
        <w:t>ранее 45 календарных дней и не позднее 60 календарных дней</w:t>
      </w:r>
      <w:r w:rsidRPr="009C3C8F">
        <w:rPr>
          <w:szCs w:val="24"/>
        </w:rPr>
        <w:t xml:space="preserve">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на русском языке.</w:t>
      </w:r>
    </w:p>
    <w:p w:rsidR="00BA1AE8" w:rsidRPr="001E05A6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i/>
          <w:szCs w:val="24"/>
          <w:u w:val="single"/>
        </w:rPr>
      </w:pPr>
      <w:r w:rsidRPr="001E05A6">
        <w:rPr>
          <w:i/>
          <w:szCs w:val="24"/>
          <w:u w:val="single"/>
        </w:rPr>
        <w:t xml:space="preserve"> В случае предварительной оплаты Товара будет предусмотрено использование авансового платежа</w:t>
      </w:r>
      <w:r w:rsidR="00E727DE">
        <w:rPr>
          <w:i/>
          <w:szCs w:val="24"/>
          <w:u w:val="single"/>
        </w:rPr>
        <w:t xml:space="preserve"> в следующем порядке</w:t>
      </w:r>
      <w:r w:rsidRPr="001E05A6">
        <w:rPr>
          <w:i/>
          <w:szCs w:val="24"/>
          <w:u w:val="single"/>
        </w:rPr>
        <w:t>: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         </w:t>
      </w:r>
      <w:r w:rsidR="001E05A6" w:rsidRPr="008A10EE">
        <w:rPr>
          <w:b/>
          <w:szCs w:val="24"/>
        </w:rPr>
        <w:t>1</w:t>
      </w:r>
      <w:r w:rsidR="008A10EE" w:rsidRPr="008A10EE">
        <w:rPr>
          <w:b/>
          <w:szCs w:val="24"/>
        </w:rPr>
        <w:t xml:space="preserve"> вариант</w:t>
      </w:r>
      <w:r w:rsidR="008A10EE">
        <w:rPr>
          <w:szCs w:val="24"/>
        </w:rPr>
        <w:t>: -</w:t>
      </w:r>
      <w:r w:rsidRPr="009C3C8F">
        <w:rPr>
          <w:szCs w:val="24"/>
        </w:rPr>
        <w:t xml:space="preserve"> предоставление письма/справки</w:t>
      </w:r>
      <w:r w:rsidR="001E05A6">
        <w:rPr>
          <w:szCs w:val="24"/>
        </w:rPr>
        <w:t xml:space="preserve"> </w:t>
      </w:r>
      <w:r w:rsidRPr="009C3C8F">
        <w:rPr>
          <w:szCs w:val="24"/>
        </w:rPr>
        <w:t xml:space="preserve">из банков с предварительным решением о возможности выпуска </w:t>
      </w:r>
      <w:r w:rsidRPr="001E05A6">
        <w:rPr>
          <w:b/>
          <w:szCs w:val="24"/>
        </w:rPr>
        <w:t>банковской гарантии</w:t>
      </w:r>
      <w:r w:rsidRPr="009C3C8F">
        <w:rPr>
          <w:szCs w:val="24"/>
        </w:rPr>
        <w:t xml:space="preserve"> в пользу ПАО «Славнефть-ЯНОС» </w:t>
      </w:r>
      <w:r w:rsidR="00737E90" w:rsidRPr="009C3C8F">
        <w:rPr>
          <w:szCs w:val="24"/>
        </w:rPr>
        <w:t>электронного сообщения с использованием системы передачи финансовых сообщений (СПФС) или иных каналов телекоммуникационной связи, соответствующей сумме платежа, обеспечивающей возврат Покупателю неотработанной части аванса в случае невыполнения (нарушения) Поставщиком обязательств по настоящему Договору</w:t>
      </w:r>
      <w:r w:rsidRPr="009C3C8F">
        <w:rPr>
          <w:szCs w:val="24"/>
        </w:rPr>
        <w:t>;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 xml:space="preserve">         - предоставление письма потенциального контрагента с назначением лица, ответственного за согласование/получение банковской гарантии (ФИО, должность, телефон, электронная почта)</w:t>
      </w:r>
    </w:p>
    <w:p w:rsidR="005650B1" w:rsidRDefault="005650B1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ab/>
        <w:t xml:space="preserve">- </w:t>
      </w:r>
      <w:r w:rsidR="008A10EE">
        <w:rPr>
          <w:szCs w:val="24"/>
        </w:rPr>
        <w:t xml:space="preserve"> б</w:t>
      </w:r>
      <w:r w:rsidRPr="009C3C8F">
        <w:rPr>
          <w:szCs w:val="24"/>
        </w:rPr>
        <w:t xml:space="preserve">анковская гарантия должна быть выдана по форме </w:t>
      </w:r>
      <w:r w:rsidR="001E05A6">
        <w:rPr>
          <w:szCs w:val="24"/>
        </w:rPr>
        <w:t>ПАО «Славнефть-ЯНОС»</w:t>
      </w:r>
    </w:p>
    <w:p w:rsidR="001E05A6" w:rsidRDefault="001E05A6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t>либо</w:t>
      </w:r>
      <w:r>
        <w:rPr>
          <w:szCs w:val="24"/>
        </w:rPr>
        <w:tab/>
      </w:r>
    </w:p>
    <w:p w:rsidR="001E05A6" w:rsidRDefault="001E05A6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>
        <w:rPr>
          <w:szCs w:val="24"/>
        </w:rPr>
        <w:tab/>
      </w:r>
      <w:r w:rsidR="008A10EE" w:rsidRPr="008A10EE">
        <w:rPr>
          <w:b/>
          <w:szCs w:val="24"/>
        </w:rPr>
        <w:t>2 вариант:</w:t>
      </w:r>
      <w:r>
        <w:rPr>
          <w:szCs w:val="24"/>
        </w:rPr>
        <w:t xml:space="preserve"> </w:t>
      </w:r>
      <w:r w:rsidR="008A10EE">
        <w:rPr>
          <w:szCs w:val="24"/>
        </w:rPr>
        <w:t>-</w:t>
      </w:r>
      <w:r>
        <w:rPr>
          <w:szCs w:val="24"/>
        </w:rPr>
        <w:t xml:space="preserve"> предоставление </w:t>
      </w:r>
      <w:r w:rsidRPr="001E05A6">
        <w:rPr>
          <w:b/>
          <w:szCs w:val="24"/>
        </w:rPr>
        <w:t>договора поручительства</w:t>
      </w:r>
      <w:r>
        <w:rPr>
          <w:b/>
          <w:szCs w:val="24"/>
        </w:rPr>
        <w:t xml:space="preserve"> </w:t>
      </w:r>
      <w:r>
        <w:rPr>
          <w:szCs w:val="24"/>
        </w:rPr>
        <w:t>по форме ПАО «Славнефть-ЯНОС»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4.2. Покупатель обязуется оплатить Товар в течение не ранее 45 календарных дней и не позднее 60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 3.2 настоящего раздела.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4.3. Изменение условий и порядка оплаты возможно по взаимному согласию Сторон, закреплённому в Приложении к Договору поставки (Форма 3 «Проект договора и приложения»).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4.4. Стоимость Товара включает: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-  стоимость тары, маркировки, погрузки, затрат на транспортировку, консервацию и упаковку, обеспечивающую сохранность товара при погрузочно-разгрузочных работах и транспортировке товара;</w:t>
      </w:r>
    </w:p>
    <w:p w:rsidR="00496411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szCs w:val="24"/>
        </w:rPr>
      </w:pPr>
      <w:r w:rsidRPr="009C3C8F">
        <w:rPr>
          <w:szCs w:val="24"/>
        </w:rPr>
        <w:t>- транспортные и страховые расходы по доставке товара до склада Покупателя по адресу г.</w:t>
      </w:r>
      <w:r w:rsidR="00950B6B" w:rsidRPr="009C3C8F">
        <w:rPr>
          <w:szCs w:val="24"/>
        </w:rPr>
        <w:t xml:space="preserve"> Ярославль, ул. Гагарина, д. 77 (либо Московский проспект 130).</w:t>
      </w:r>
    </w:p>
    <w:p w:rsidR="00A57972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szCs w:val="24"/>
        </w:rPr>
        <w:t>- организацию и проведение всех необходимых пуско-наладочных работ (если это предусмотрено конструкцией), а также таможенных процедур, необходимых для таможенной очистки Товара (в случае поставки Товара на условиях DDP);</w:t>
      </w:r>
    </w:p>
    <w:p w:rsidR="00BA1AE8" w:rsidRPr="009C3C8F" w:rsidRDefault="00BA1AE8" w:rsidP="005650B1">
      <w:pPr>
        <w:tabs>
          <w:tab w:val="left" w:pos="567"/>
        </w:tabs>
        <w:autoSpaceDE w:val="0"/>
        <w:autoSpaceDN w:val="0"/>
        <w:adjustRightInd w:val="0"/>
        <w:spacing w:before="120"/>
        <w:contextualSpacing/>
        <w:jc w:val="both"/>
        <w:rPr>
          <w:rFonts w:eastAsia="Times New Roman"/>
          <w:b/>
          <w:i/>
          <w:iCs/>
          <w:szCs w:val="24"/>
          <w:lang w:eastAsia="ru-RU"/>
        </w:rPr>
      </w:pPr>
      <w:r w:rsidRPr="009C3C8F">
        <w:rPr>
          <w:rFonts w:eastAsia="Times New Roman"/>
          <w:b/>
          <w:i/>
          <w:iCs/>
          <w:szCs w:val="24"/>
          <w:lang w:eastAsia="ru-RU"/>
        </w:rPr>
        <w:t>5. Требования к Контрагенту.</w:t>
      </w:r>
    </w:p>
    <w:p w:rsidR="00BA1AE8" w:rsidRPr="009C3C8F" w:rsidRDefault="00BA1AE8" w:rsidP="005650B1">
      <w:pPr>
        <w:tabs>
          <w:tab w:val="left" w:pos="720"/>
        </w:tabs>
        <w:contextualSpacing/>
        <w:jc w:val="both"/>
        <w:rPr>
          <w:rFonts w:eastAsia="Times New Roman"/>
          <w:iCs/>
          <w:szCs w:val="24"/>
          <w:lang w:eastAsia="ru-RU"/>
        </w:rPr>
      </w:pPr>
      <w:r w:rsidRPr="009C3C8F">
        <w:rPr>
          <w:rFonts w:eastAsia="Times New Roman"/>
          <w:iCs/>
          <w:szCs w:val="24"/>
          <w:lang w:eastAsia="ru-RU"/>
        </w:rPr>
        <w:t>5.1. Документы, перечисленные в таблице ниже необходимо предоставить в Технической части оферты с печатью и подписью</w:t>
      </w:r>
      <w:r w:rsidRPr="009C3C8F">
        <w:rPr>
          <w:rFonts w:eastAsia="Times New Roman"/>
          <w:iCs/>
          <w:szCs w:val="24"/>
          <w:u w:val="single"/>
          <w:lang w:eastAsia="ru-RU"/>
        </w:rPr>
        <w:t>, с переводом на русский язык:</w:t>
      </w:r>
    </w:p>
    <w:p w:rsidR="00BA1AE8" w:rsidRPr="009C3C8F" w:rsidRDefault="00BA1AE8" w:rsidP="00BA1AE8">
      <w:pPr>
        <w:tabs>
          <w:tab w:val="left" w:pos="720"/>
        </w:tabs>
        <w:contextualSpacing/>
        <w:jc w:val="both"/>
        <w:rPr>
          <w:rFonts w:eastAsia="Times New Roman"/>
          <w:iCs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66"/>
        <w:gridCol w:w="2406"/>
        <w:gridCol w:w="2854"/>
        <w:gridCol w:w="3288"/>
      </w:tblGrid>
      <w:tr w:rsidR="00BA1AE8" w:rsidRPr="009C3C8F" w:rsidTr="002F1308">
        <w:trPr>
          <w:trHeight w:val="858"/>
        </w:trPr>
        <w:tc>
          <w:tcPr>
            <w:tcW w:w="1166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szCs w:val="24"/>
              </w:rPr>
              <w:lastRenderedPageBreak/>
              <w:tab/>
            </w:r>
            <w:r w:rsidRPr="009C3C8F">
              <w:rPr>
                <w:b/>
                <w:bCs/>
                <w:szCs w:val="24"/>
              </w:rPr>
              <w:t>№ п/п</w:t>
            </w:r>
          </w:p>
        </w:tc>
        <w:tc>
          <w:tcPr>
            <w:tcW w:w="2486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 xml:space="preserve">Требование </w:t>
            </w:r>
            <w:r w:rsidRPr="009C3C8F">
              <w:rPr>
                <w:b/>
                <w:bCs/>
                <w:szCs w:val="24"/>
              </w:rPr>
              <w:br/>
              <w:t>(параметр оценки)</w:t>
            </w:r>
          </w:p>
        </w:tc>
        <w:tc>
          <w:tcPr>
            <w:tcW w:w="297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</w:rPr>
            </w:pPr>
            <w:r w:rsidRPr="009C3C8F">
              <w:rPr>
                <w:b/>
                <w:bCs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336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bCs/>
                <w:szCs w:val="24"/>
                <w:u w:val="single"/>
              </w:rPr>
            </w:pPr>
            <w:r w:rsidRPr="009C3C8F">
              <w:rPr>
                <w:b/>
                <w:bCs/>
                <w:szCs w:val="24"/>
              </w:rPr>
              <w:t>Условия соответствия</w:t>
            </w:r>
          </w:p>
        </w:tc>
      </w:tr>
      <w:tr w:rsidR="00BA1AE8" w:rsidRPr="009C3C8F" w:rsidTr="0078462A">
        <w:tc>
          <w:tcPr>
            <w:tcW w:w="1166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1</w:t>
            </w:r>
          </w:p>
        </w:tc>
        <w:tc>
          <w:tcPr>
            <w:tcW w:w="2486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3</w:t>
            </w:r>
          </w:p>
        </w:tc>
        <w:tc>
          <w:tcPr>
            <w:tcW w:w="3367" w:type="dxa"/>
            <w:vAlign w:val="center"/>
          </w:tcPr>
          <w:p w:rsidR="00BA1AE8" w:rsidRPr="009C3C8F" w:rsidRDefault="00BA1AE8" w:rsidP="0078462A">
            <w:pPr>
              <w:jc w:val="center"/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4</w:t>
            </w:r>
          </w:p>
        </w:tc>
      </w:tr>
      <w:tr w:rsidR="00BA1AE8" w:rsidRPr="009C3C8F" w:rsidTr="0078462A">
        <w:tc>
          <w:tcPr>
            <w:tcW w:w="1166" w:type="dxa"/>
            <w:vMerge w:val="restart"/>
            <w:vAlign w:val="center"/>
          </w:tcPr>
          <w:p w:rsidR="00BA1AE8" w:rsidRPr="009C3C8F" w:rsidRDefault="00BA1AE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>1.</w:t>
            </w:r>
          </w:p>
        </w:tc>
        <w:tc>
          <w:tcPr>
            <w:tcW w:w="2486" w:type="dxa"/>
          </w:tcPr>
          <w:p w:rsidR="00BA1AE8" w:rsidRPr="009C3C8F" w:rsidRDefault="00BA1AE8" w:rsidP="0078462A">
            <w:pPr>
              <w:rPr>
                <w:b/>
                <w:szCs w:val="24"/>
              </w:rPr>
            </w:pPr>
          </w:p>
          <w:p w:rsidR="00BA1AE8" w:rsidRPr="009C3C8F" w:rsidRDefault="00BA1AE8" w:rsidP="0078462A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>Для Товара произведенного на территории РФ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2F130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Участник закупочной процедуры должен являться Изготовителем Товара или Торговым домом изготовителя или дилером, т.е. иметь эксклюзивное право заниматься сбытовой деятельностью продукции производимой Изготовителем 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297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Полномочия дилера должны быть подтверждены следующими документами: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Торгового дома: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Официальное письмо Изготовителя, подтверждающее  право заниматься сбытовой деятельностью продукции изготовителя</w:t>
            </w:r>
          </w:p>
        </w:tc>
        <w:tc>
          <w:tcPr>
            <w:tcW w:w="336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дилера: 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</w:p>
          <w:p w:rsidR="002F1308" w:rsidRPr="009C3C8F" w:rsidRDefault="002F1308" w:rsidP="002F1308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Торгового дома: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Подтверждение статуса торгового дома - наличие права заниматься сбытовой деятельностью продукции изготовителя</w:t>
            </w:r>
          </w:p>
          <w:p w:rsidR="002F1308" w:rsidRPr="009C3C8F" w:rsidRDefault="002F1308" w:rsidP="002F1308">
            <w:pPr>
              <w:rPr>
                <w:szCs w:val="24"/>
              </w:rPr>
            </w:pPr>
          </w:p>
          <w:p w:rsidR="00BA1AE8" w:rsidRPr="009C3C8F" w:rsidRDefault="002F1308" w:rsidP="007C4CD3">
            <w:pPr>
              <w:rPr>
                <w:szCs w:val="24"/>
              </w:rPr>
            </w:pPr>
            <w:r w:rsidRPr="009C3C8F">
              <w:rPr>
                <w:szCs w:val="24"/>
              </w:rPr>
              <w:t>При этом ПАО «Славнефть-ЯНОС»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BA1AE8" w:rsidRPr="009C3C8F" w:rsidTr="00496411">
        <w:trPr>
          <w:trHeight w:val="2400"/>
        </w:trPr>
        <w:tc>
          <w:tcPr>
            <w:tcW w:w="1166" w:type="dxa"/>
            <w:vMerge/>
            <w:vAlign w:val="center"/>
          </w:tcPr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2486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b/>
                <w:szCs w:val="24"/>
              </w:rPr>
            </w:pPr>
            <w:r w:rsidRPr="009C3C8F">
              <w:rPr>
                <w:b/>
                <w:szCs w:val="24"/>
              </w:rPr>
              <w:t xml:space="preserve">Для Товара произведенного вне территории РФ 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участник закупочной процедуры должен являться производителем или официальным эксклюзивным представителем Изготовителя на территории РФ или </w:t>
            </w:r>
            <w:r w:rsidRPr="009C3C8F">
              <w:rPr>
                <w:szCs w:val="24"/>
              </w:rPr>
              <w:lastRenderedPageBreak/>
              <w:t>дилером.</w:t>
            </w:r>
          </w:p>
        </w:tc>
        <w:tc>
          <w:tcPr>
            <w:tcW w:w="297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Официальный документ Изготовителя, подтверждающий статус </w:t>
            </w:r>
            <w:r w:rsidRPr="009C3C8F">
              <w:rPr>
                <w:szCs w:val="24"/>
              </w:rPr>
              <w:lastRenderedPageBreak/>
              <w:t xml:space="preserve">официального эксклюзивного представителя Изготовителя Товара на территории РФ. 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Документ должен иметь срок действия и наделять представителя эксклюзивным правом поставки и/или технического сопровождения Товара и/или услуг на территории РФ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Полномочия дилера должны быть подтверждены следующими документами: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</w:tc>
        <w:tc>
          <w:tcPr>
            <w:tcW w:w="336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официального эксклюзивного представителя Изготовителя Товара на территории РФ: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</w:t>
            </w:r>
            <w:r w:rsidRPr="009C3C8F">
              <w:rPr>
                <w:szCs w:val="24"/>
              </w:rPr>
              <w:lastRenderedPageBreak/>
              <w:t xml:space="preserve">предлагаемого Товара и услуг на территории РФ, а также наличие сертификатов производителя, предусмотренных законодательство РФ на момент подачи ТП. 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При этом ПАО «Славнефть-ЯНОС» оставляет за собой право проверить информацию, предоставленную Участником закупочной процедуры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Изготовителя Товара:</w:t>
            </w: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Для дилера: Подтверждение наличия у участника закупочной процедуры действующей на дату предоставления ТП и дату поставки Товара авторизации на поставку</w:t>
            </w:r>
          </w:p>
        </w:tc>
      </w:tr>
      <w:tr w:rsidR="00BA1AE8" w:rsidRPr="009C3C8F" w:rsidTr="00F70671">
        <w:trPr>
          <w:trHeight w:val="2680"/>
        </w:trPr>
        <w:tc>
          <w:tcPr>
            <w:tcW w:w="1166" w:type="dxa"/>
          </w:tcPr>
          <w:p w:rsidR="00BA1AE8" w:rsidRPr="009C3C8F" w:rsidRDefault="00BA1AE8" w:rsidP="0078462A">
            <w:pPr>
              <w:jc w:val="center"/>
              <w:rPr>
                <w:szCs w:val="24"/>
              </w:rPr>
            </w:pPr>
          </w:p>
          <w:p w:rsidR="00BA1AE8" w:rsidRPr="009C3C8F" w:rsidRDefault="00BA1AE8" w:rsidP="0078462A">
            <w:pPr>
              <w:jc w:val="center"/>
              <w:rPr>
                <w:szCs w:val="24"/>
              </w:rPr>
            </w:pPr>
            <w:r w:rsidRPr="009C3C8F">
              <w:rPr>
                <w:szCs w:val="24"/>
              </w:rPr>
              <w:t>2.</w:t>
            </w:r>
          </w:p>
          <w:p w:rsidR="00BA1AE8" w:rsidRPr="009C3C8F" w:rsidRDefault="00BA1AE8" w:rsidP="0078462A">
            <w:pPr>
              <w:jc w:val="center"/>
              <w:rPr>
                <w:szCs w:val="24"/>
              </w:rPr>
            </w:pPr>
          </w:p>
        </w:tc>
        <w:tc>
          <w:tcPr>
            <w:tcW w:w="2486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BA1AE8" w:rsidP="0078462A">
            <w:pPr>
              <w:rPr>
                <w:szCs w:val="24"/>
              </w:rPr>
            </w:pPr>
            <w:r w:rsidRPr="009C3C8F">
              <w:rPr>
                <w:szCs w:val="24"/>
              </w:rPr>
              <w:t>Референц лист на поставку аналогичного товара</w:t>
            </w:r>
            <w:r w:rsidR="00950B6B" w:rsidRPr="009C3C8F">
              <w:rPr>
                <w:szCs w:val="24"/>
              </w:rPr>
              <w:t>.</w:t>
            </w:r>
          </w:p>
          <w:p w:rsidR="00BA1AE8" w:rsidRPr="009C3C8F" w:rsidRDefault="00BA1AE8" w:rsidP="0078462A">
            <w:pPr>
              <w:rPr>
                <w:szCs w:val="24"/>
              </w:rPr>
            </w:pPr>
          </w:p>
        </w:tc>
        <w:tc>
          <w:tcPr>
            <w:tcW w:w="297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BA1AE8" w:rsidRPr="009C3C8F" w:rsidRDefault="002F1308" w:rsidP="00950B6B">
            <w:pPr>
              <w:rPr>
                <w:szCs w:val="24"/>
              </w:rPr>
            </w:pPr>
            <w:r w:rsidRPr="009C3C8F">
              <w:rPr>
                <w:szCs w:val="24"/>
              </w:rPr>
              <w:t xml:space="preserve">Референц лист </w:t>
            </w:r>
            <w:r w:rsidR="00950B6B" w:rsidRPr="009C3C8F">
              <w:rPr>
                <w:szCs w:val="24"/>
              </w:rPr>
              <w:t>на поставку аналогичного Товара.</w:t>
            </w:r>
            <w:r w:rsidRPr="009C3C8F">
              <w:rPr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BA1AE8" w:rsidRPr="009C3C8F" w:rsidRDefault="00BA1AE8" w:rsidP="0078462A">
            <w:pPr>
              <w:rPr>
                <w:szCs w:val="24"/>
              </w:rPr>
            </w:pPr>
          </w:p>
          <w:p w:rsidR="002F130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Вся информация, указанная в референц-листе должна быть достоверной.</w:t>
            </w:r>
          </w:p>
          <w:p w:rsidR="00BA1AE8" w:rsidRPr="009C3C8F" w:rsidRDefault="002F1308" w:rsidP="002F1308">
            <w:pPr>
              <w:rPr>
                <w:szCs w:val="24"/>
              </w:rPr>
            </w:pPr>
            <w:r w:rsidRPr="009C3C8F">
              <w:rPr>
                <w:szCs w:val="24"/>
              </w:rPr>
              <w:t>ПАО «Славнефть-ЯНОС» оставляет за собой право проверить информацию, указанную в референц листе по средствам запроса на нефтеперерабатывающие предприятия отрасли.</w:t>
            </w:r>
          </w:p>
        </w:tc>
      </w:tr>
    </w:tbl>
    <w:p w:rsidR="00BA1AE8" w:rsidRPr="009C3C8F" w:rsidRDefault="00BA1AE8" w:rsidP="00BA1AE8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Cs w:val="24"/>
          <w:lang w:eastAsia="ru-RU"/>
        </w:rPr>
      </w:pPr>
    </w:p>
    <w:p w:rsidR="00A57972" w:rsidRPr="009C3C8F" w:rsidRDefault="00A57972" w:rsidP="00706805">
      <w:pPr>
        <w:tabs>
          <w:tab w:val="left" w:pos="709"/>
          <w:tab w:val="left" w:pos="900"/>
          <w:tab w:val="left" w:pos="1080"/>
        </w:tabs>
        <w:autoSpaceDE w:val="0"/>
        <w:jc w:val="both"/>
        <w:rPr>
          <w:rFonts w:eastAsia="Times New Roman"/>
          <w:szCs w:val="24"/>
          <w:lang w:eastAsia="ru-RU"/>
        </w:rPr>
      </w:pPr>
    </w:p>
    <w:p w:rsidR="00D92443" w:rsidRDefault="00D92443" w:rsidP="00706805">
      <w:pPr>
        <w:autoSpaceDE w:val="0"/>
        <w:autoSpaceDN w:val="0"/>
        <w:adjustRightInd w:val="0"/>
        <w:contextualSpacing/>
        <w:jc w:val="both"/>
        <w:rPr>
          <w:szCs w:val="24"/>
        </w:rPr>
      </w:pPr>
    </w:p>
    <w:p w:rsidR="005D4760" w:rsidRPr="009C3C8F" w:rsidRDefault="005D4760" w:rsidP="00706805">
      <w:pPr>
        <w:autoSpaceDE w:val="0"/>
        <w:autoSpaceDN w:val="0"/>
        <w:adjustRightInd w:val="0"/>
        <w:contextualSpacing/>
        <w:jc w:val="both"/>
        <w:rPr>
          <w:szCs w:val="24"/>
        </w:rPr>
      </w:pPr>
      <w:r w:rsidRPr="009C3C8F">
        <w:rPr>
          <w:szCs w:val="24"/>
        </w:rPr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E342CA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F265F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E342CA">
              <w:rPr>
                <w:szCs w:val="24"/>
              </w:rP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F265F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proofErr w:type="spellStart"/>
            <w:r w:rsidRPr="00E342CA">
              <w:rPr>
                <w:szCs w:val="24"/>
              </w:rP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«     »</w:t>
            </w:r>
            <w:r w:rsidRPr="00E342CA">
              <w:rPr>
                <w:i/>
                <w:iCs/>
                <w:szCs w:val="24"/>
              </w:rPr>
              <w:tab/>
            </w:r>
            <w:r w:rsidRPr="00E342CA">
              <w:rPr>
                <w:i/>
                <w:iCs/>
                <w:szCs w:val="24"/>
              </w:rPr>
              <w:tab/>
            </w:r>
            <w:r w:rsidRPr="00E342CA">
              <w:rPr>
                <w:i/>
                <w:iCs/>
                <w:szCs w:val="24"/>
              </w:rPr>
              <w:tab/>
              <w:t>г.</w:t>
            </w:r>
          </w:p>
        </w:tc>
      </w:tr>
      <w:tr w:rsidR="005D4760" w:rsidRPr="00E342CA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contextualSpacing/>
              <w:jc w:val="center"/>
              <w:rPr>
                <w:b/>
                <w:bCs/>
                <w:szCs w:val="24"/>
              </w:rPr>
            </w:pPr>
            <w:r w:rsidRPr="00E342CA">
              <w:rPr>
                <w:bCs/>
                <w:i/>
                <w:iCs/>
                <w:szCs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</w:t>
            </w:r>
            <w:proofErr w:type="spellStart"/>
            <w:r w:rsidRPr="00E342CA">
              <w:rPr>
                <w:i/>
                <w:iCs/>
                <w:szCs w:val="24"/>
              </w:rPr>
              <w:t>ф.и.о.</w:t>
            </w:r>
            <w:proofErr w:type="spellEnd"/>
            <w:r w:rsidRPr="00E342CA">
              <w:rPr>
                <w:i/>
                <w:iCs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E342CA" w:rsidRDefault="005D4760" w:rsidP="007068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E342CA" w:rsidRDefault="005D4760" w:rsidP="00706805">
            <w:pPr>
              <w:autoSpaceDE w:val="0"/>
              <w:autoSpaceDN w:val="0"/>
              <w:adjustRightInd w:val="0"/>
              <w:contextualSpacing/>
              <w:jc w:val="center"/>
              <w:rPr>
                <w:szCs w:val="24"/>
              </w:rPr>
            </w:pPr>
            <w:r w:rsidRPr="00E342CA">
              <w:rPr>
                <w:i/>
                <w:iCs/>
                <w:szCs w:val="24"/>
              </w:rPr>
              <w:t>(дата)</w:t>
            </w:r>
          </w:p>
        </w:tc>
      </w:tr>
    </w:tbl>
    <w:p w:rsidR="00C21FA1" w:rsidRPr="00E342CA" w:rsidRDefault="00DB66B1" w:rsidP="00BA1AE8">
      <w:pPr>
        <w:rPr>
          <w:szCs w:val="24"/>
        </w:rPr>
      </w:pPr>
    </w:p>
    <w:sectPr w:rsidR="00C21FA1" w:rsidRPr="00E342CA" w:rsidSect="00916818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243F"/>
    <w:multiLevelType w:val="hybridMultilevel"/>
    <w:tmpl w:val="7A824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B5DD7"/>
    <w:multiLevelType w:val="hybridMultilevel"/>
    <w:tmpl w:val="95124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03AC7"/>
    <w:multiLevelType w:val="hybridMultilevel"/>
    <w:tmpl w:val="39083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2F340BC"/>
    <w:multiLevelType w:val="hybridMultilevel"/>
    <w:tmpl w:val="6BAC1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72"/>
    <w:rsid w:val="00012D0E"/>
    <w:rsid w:val="00027A2F"/>
    <w:rsid w:val="00062A58"/>
    <w:rsid w:val="00072686"/>
    <w:rsid w:val="000964F3"/>
    <w:rsid w:val="000B7E9C"/>
    <w:rsid w:val="000C38D7"/>
    <w:rsid w:val="000C6041"/>
    <w:rsid w:val="000E437A"/>
    <w:rsid w:val="0012685D"/>
    <w:rsid w:val="00127106"/>
    <w:rsid w:val="00143920"/>
    <w:rsid w:val="001702E4"/>
    <w:rsid w:val="001714F9"/>
    <w:rsid w:val="001C1009"/>
    <w:rsid w:val="001E05A6"/>
    <w:rsid w:val="00252278"/>
    <w:rsid w:val="002538EF"/>
    <w:rsid w:val="002A1AAB"/>
    <w:rsid w:val="002E12A8"/>
    <w:rsid w:val="002F1308"/>
    <w:rsid w:val="00344BD1"/>
    <w:rsid w:val="00347609"/>
    <w:rsid w:val="004109E3"/>
    <w:rsid w:val="00496411"/>
    <w:rsid w:val="004B5D2D"/>
    <w:rsid w:val="00512F59"/>
    <w:rsid w:val="00552730"/>
    <w:rsid w:val="00560A40"/>
    <w:rsid w:val="005650B1"/>
    <w:rsid w:val="00565C19"/>
    <w:rsid w:val="00570176"/>
    <w:rsid w:val="00572FB4"/>
    <w:rsid w:val="005C2533"/>
    <w:rsid w:val="005D4760"/>
    <w:rsid w:val="005F265F"/>
    <w:rsid w:val="006E5DDC"/>
    <w:rsid w:val="006F79E6"/>
    <w:rsid w:val="00706805"/>
    <w:rsid w:val="00737E90"/>
    <w:rsid w:val="00782F08"/>
    <w:rsid w:val="007A798C"/>
    <w:rsid w:val="007B743F"/>
    <w:rsid w:val="007C168E"/>
    <w:rsid w:val="007C4CD3"/>
    <w:rsid w:val="008535E5"/>
    <w:rsid w:val="00861C66"/>
    <w:rsid w:val="00863606"/>
    <w:rsid w:val="008A10EE"/>
    <w:rsid w:val="008E53EE"/>
    <w:rsid w:val="00916818"/>
    <w:rsid w:val="00926CC5"/>
    <w:rsid w:val="00950B6B"/>
    <w:rsid w:val="00993EC6"/>
    <w:rsid w:val="009C3C8F"/>
    <w:rsid w:val="00A1250B"/>
    <w:rsid w:val="00A21882"/>
    <w:rsid w:val="00A278F6"/>
    <w:rsid w:val="00A46576"/>
    <w:rsid w:val="00A57972"/>
    <w:rsid w:val="00A7646B"/>
    <w:rsid w:val="00A948A2"/>
    <w:rsid w:val="00B23079"/>
    <w:rsid w:val="00B269F3"/>
    <w:rsid w:val="00B32262"/>
    <w:rsid w:val="00B7266F"/>
    <w:rsid w:val="00BA1AE8"/>
    <w:rsid w:val="00BC18DA"/>
    <w:rsid w:val="00BC3B82"/>
    <w:rsid w:val="00BC71FF"/>
    <w:rsid w:val="00C12CC0"/>
    <w:rsid w:val="00C3042C"/>
    <w:rsid w:val="00CD00A4"/>
    <w:rsid w:val="00CF142D"/>
    <w:rsid w:val="00D22340"/>
    <w:rsid w:val="00D34963"/>
    <w:rsid w:val="00D53391"/>
    <w:rsid w:val="00D72407"/>
    <w:rsid w:val="00D92443"/>
    <w:rsid w:val="00DB56B7"/>
    <w:rsid w:val="00DB66B1"/>
    <w:rsid w:val="00DB77BA"/>
    <w:rsid w:val="00DD00C5"/>
    <w:rsid w:val="00E342CA"/>
    <w:rsid w:val="00E727DE"/>
    <w:rsid w:val="00EA14F8"/>
    <w:rsid w:val="00F007CA"/>
    <w:rsid w:val="00F126C8"/>
    <w:rsid w:val="00F146EE"/>
    <w:rsid w:val="00F3146D"/>
    <w:rsid w:val="00F6572B"/>
    <w:rsid w:val="00F70671"/>
    <w:rsid w:val="00F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28FE"/>
  <w15:docId w15:val="{9411BA1E-024E-4CA3-BE64-4947EFB0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A1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Грибанова Юлия Евгеньевна</cp:lastModifiedBy>
  <cp:revision>64</cp:revision>
  <cp:lastPrinted>2023-09-04T08:59:00Z</cp:lastPrinted>
  <dcterms:created xsi:type="dcterms:W3CDTF">2019-07-10T14:41:00Z</dcterms:created>
  <dcterms:modified xsi:type="dcterms:W3CDTF">2023-09-11T11:58:00Z</dcterms:modified>
</cp:coreProperties>
</file>